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kern w:val="0"/>
          <w:sz w:val="28"/>
          <w:szCs w:val="28"/>
          <w:lang w:bidi="ar"/>
        </w:rPr>
      </w:pPr>
      <w:r>
        <w:rPr>
          <w:rFonts w:hint="eastAsia"/>
          <w:b/>
          <w:bCs/>
          <w:kern w:val="0"/>
          <w:sz w:val="28"/>
          <w:szCs w:val="28"/>
          <w:lang w:bidi="ar"/>
        </w:rPr>
        <w:t>祝贺！我校83级校友张乐怡团队</w:t>
      </w:r>
    </w:p>
    <w:p>
      <w:pPr>
        <w:jc w:val="center"/>
        <w:rPr>
          <w:b/>
          <w:bCs/>
          <w:kern w:val="0"/>
          <w:sz w:val="28"/>
          <w:szCs w:val="28"/>
          <w:lang w:bidi="ar"/>
        </w:rPr>
      </w:pPr>
      <w:r>
        <w:rPr>
          <w:rFonts w:hint="eastAsia"/>
          <w:b/>
          <w:bCs/>
          <w:kern w:val="0"/>
          <w:sz w:val="28"/>
          <w:szCs w:val="28"/>
          <w:lang w:bidi="ar"/>
        </w:rPr>
        <w:t>——怡乐复康团队荣获“2020年度中国品牌医生团队”</w:t>
      </w:r>
    </w:p>
    <w:p>
      <w:pPr>
        <w:pStyle w:val="5"/>
        <w:widowControl/>
        <w:shd w:val="clear" w:color="auto" w:fill="FFFFFF"/>
        <w:spacing w:beforeAutospacing="0" w:afterAutospacing="0"/>
        <w:ind w:firstLine="420"/>
        <w:jc w:val="both"/>
      </w:pPr>
    </w:p>
    <w:p>
      <w:pPr>
        <w:pStyle w:val="5"/>
        <w:widowControl/>
        <w:shd w:val="clear" w:color="auto" w:fill="FFFFFF"/>
        <w:spacing w:beforeAutospacing="0" w:afterAutospacing="0"/>
        <w:ind w:firstLine="420"/>
        <w:jc w:val="both"/>
      </w:pPr>
      <w:r>
        <w:rPr>
          <w:rFonts w:hint="eastAsia"/>
        </w:rPr>
        <w:t>2020年10月24日，在上海医交会（第三届全国医交会）上，怡乐复康医生集团获得“2020年度中国品牌医生团队”称号。</w:t>
      </w:r>
    </w:p>
    <w:p>
      <w:pPr>
        <w:pStyle w:val="5"/>
        <w:widowControl/>
        <w:shd w:val="clear" w:color="auto" w:fill="FFFFFF"/>
        <w:spacing w:beforeAutospacing="0" w:afterAutospacing="0"/>
        <w:jc w:val="both"/>
      </w:pPr>
      <w:r>
        <w:rPr>
          <w:rFonts w:hint="eastAsia"/>
        </w:rPr>
        <w:t xml:space="preserve">   </w:t>
      </w:r>
    </w:p>
    <w:p>
      <w:pPr>
        <w:pStyle w:val="5"/>
        <w:widowControl/>
        <w:shd w:val="clear" w:color="auto" w:fill="FFFFFF"/>
        <w:spacing w:beforeAutospacing="0" w:afterAutospacing="0"/>
        <w:ind w:firstLine="420"/>
        <w:jc w:val="both"/>
      </w:pPr>
      <w:r>
        <w:rPr>
          <w:rFonts w:hint="eastAsia"/>
        </w:rPr>
        <w:t>张乐怡校友，1986年毕业于原上海职工医学院护理专修科；1995年毕业于上海医科大学临床医学本科。现为怡乐复康工作室创始人。</w:t>
      </w:r>
    </w:p>
    <w:p>
      <w:pPr>
        <w:pStyle w:val="5"/>
        <w:widowControl/>
        <w:shd w:val="clear" w:color="auto" w:fill="FFFFFF"/>
        <w:spacing w:beforeAutospacing="0" w:afterAutospacing="0"/>
        <w:ind w:firstLine="420"/>
        <w:jc w:val="both"/>
      </w:pPr>
    </w:p>
    <w:p>
      <w:pPr>
        <w:pStyle w:val="5"/>
        <w:widowControl/>
        <w:shd w:val="clear" w:color="auto" w:fill="FFFFFF"/>
        <w:spacing w:beforeAutospacing="0" w:afterAutospacing="0"/>
        <w:ind w:firstLine="420"/>
        <w:jc w:val="both"/>
      </w:pPr>
      <w:r>
        <w:rPr>
          <w:rFonts w:hint="eastAsia"/>
        </w:rPr>
        <w:t>曾担任原上海健康职业技术学院康复系筹建负责人及学科带头人；曾被评为上海健康医学院2017年度“我心中的好校友”。曾任上海市康复医学会理事、上海市残疾人康复专家指导组康复专家、中国康复医学会康复医学教育委会委员、国际义肢与矫形学会会员。</w:t>
      </w:r>
    </w:p>
    <w:p>
      <w:pPr>
        <w:pStyle w:val="5"/>
        <w:widowControl/>
        <w:shd w:val="clear" w:color="auto" w:fill="FFFFFF"/>
        <w:spacing w:beforeAutospacing="0" w:afterAutospacing="0"/>
        <w:ind w:firstLine="420"/>
        <w:jc w:val="both"/>
      </w:pPr>
    </w:p>
    <w:p>
      <w:pPr>
        <w:pStyle w:val="5"/>
        <w:widowControl/>
        <w:shd w:val="clear" w:color="auto" w:fill="FFFFFF"/>
        <w:spacing w:beforeAutospacing="0" w:afterAutospacing="0"/>
        <w:ind w:firstLine="420"/>
        <w:jc w:val="both"/>
      </w:pPr>
      <w:r>
        <w:rPr>
          <w:rFonts w:hint="eastAsia"/>
        </w:rPr>
        <w:t>怡乐复康团队是张乐怡与特殊儿童家长郭艺强在2016年7月共同创立的，并于2018年11月参加中国医生集团联盟。</w:t>
      </w:r>
    </w:p>
    <w:p>
      <w:pPr>
        <w:pStyle w:val="5"/>
        <w:widowControl/>
        <w:shd w:val="clear" w:color="auto" w:fill="FFFFFF"/>
        <w:spacing w:beforeAutospacing="0" w:afterAutospacing="0"/>
        <w:jc w:val="both"/>
      </w:pPr>
      <w:r>
        <w:rPr>
          <w:rFonts w:hint="eastAsia"/>
        </w:rPr>
        <w:t xml:space="preserve">    </w:t>
      </w:r>
    </w:p>
    <w:p>
      <w:pPr>
        <w:pStyle w:val="5"/>
        <w:widowControl/>
        <w:shd w:val="clear" w:color="auto" w:fill="FFFFFF"/>
        <w:spacing w:beforeAutospacing="0" w:afterAutospacing="0"/>
        <w:ind w:firstLine="420"/>
        <w:jc w:val="both"/>
      </w:pPr>
      <w:r>
        <w:rPr>
          <w:rFonts w:hint="eastAsia"/>
        </w:rPr>
        <w:t>怡乐复康团队</w:t>
      </w:r>
      <w:r>
        <w:rPr>
          <w:rFonts w:hint="eastAsia" w:ascii="宋体" w:hAnsi="宋体" w:eastAsia="宋体"/>
        </w:rPr>
        <w:t>致力于在国内推广国际化的主动康复理念和模式，强调患者和家属的主动参与，将被动接受治疗变为主动参与训练。该团队帮助患者及患儿家长学会自我康复的技能，达到了回归家庭、工作或学校的康复目标，因此赢得了越来越多患者和同行的信任和支持。</w:t>
      </w:r>
    </w:p>
    <w:p>
      <w:pPr>
        <w:pStyle w:val="5"/>
        <w:widowControl/>
        <w:shd w:val="clear" w:color="auto" w:fill="FFFFFF"/>
        <w:spacing w:beforeAutospacing="0" w:afterAutospacing="0"/>
        <w:ind w:firstLine="420"/>
        <w:jc w:val="both"/>
        <w:rPr>
          <w:rFonts w:ascii="宋体" w:hAnsi="宋体" w:eastAsia="宋体"/>
        </w:rPr>
      </w:pPr>
    </w:p>
    <w:p>
      <w:pPr>
        <w:pStyle w:val="5"/>
        <w:widowControl/>
        <w:shd w:val="clear" w:color="auto" w:fill="FFFFFF"/>
        <w:spacing w:beforeAutospacing="0" w:afterAutospacing="0"/>
        <w:ind w:firstLine="420"/>
        <w:jc w:val="both"/>
        <w:rPr>
          <w:rFonts w:hint="eastAsia"/>
        </w:rPr>
      </w:pPr>
      <w:r>
        <w:rPr>
          <w:rFonts w:hint="eastAsia"/>
        </w:rPr>
        <w:t xml:space="preserve">该团队自成立以来，吸引了对康复专业有热情、有思考的医生和治疗师加入，其中大部分人接受过国际化教育及培训，这支医生与治疗师紧密合作的团队与患者和家属建立了良好的医患关系，一个个患者回归的成就感让医患双方都Enjoy Rehab——享受复康的快乐! </w:t>
      </w:r>
    </w:p>
    <w:p>
      <w:pPr>
        <w:pStyle w:val="5"/>
        <w:widowControl/>
        <w:shd w:val="clear" w:color="auto" w:fill="FFFFFF"/>
        <w:spacing w:beforeAutospacing="0" w:afterAutospacing="0"/>
        <w:ind w:firstLine="420"/>
        <w:jc w:val="both"/>
      </w:pPr>
    </w:p>
    <w:p>
      <w:pPr>
        <w:pStyle w:val="5"/>
        <w:widowControl/>
        <w:shd w:val="clear" w:color="auto" w:fill="FFFFFF"/>
        <w:spacing w:beforeAutospacing="0" w:afterAutospacing="0"/>
      </w:pPr>
      <w:r>
        <w:drawing>
          <wp:inline distT="0" distB="0" distL="0" distR="0">
            <wp:extent cx="3830320" cy="2933065"/>
            <wp:effectExtent l="0" t="0" r="0" b="635"/>
            <wp:docPr id="3" name="图片 3"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user\Desktop\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831335" cy="2933778"/>
                    </a:xfrm>
                    <a:prstGeom prst="rect">
                      <a:avLst/>
                    </a:prstGeom>
                    <a:noFill/>
                    <a:ln>
                      <a:noFill/>
                    </a:ln>
                  </pic:spPr>
                </pic:pic>
              </a:graphicData>
            </a:graphic>
          </wp:inline>
        </w:drawing>
      </w:r>
    </w:p>
    <w:p>
      <w:pPr>
        <w:pStyle w:val="5"/>
        <w:widowControl/>
        <w:shd w:val="clear" w:color="auto" w:fill="FFFFFF"/>
        <w:spacing w:beforeAutospacing="0" w:afterAutospacing="0"/>
        <w:jc w:val="both"/>
        <w:rPr>
          <w:rFonts w:ascii="微软雅黑" w:hAnsi="微软雅黑" w:eastAsia="微软雅黑" w:cs="微软雅黑"/>
          <w:color w:val="333333"/>
          <w:spacing w:val="8"/>
          <w:sz w:val="22"/>
          <w:szCs w:val="22"/>
          <w:shd w:val="clear" w:color="auto" w:fill="FFFFFF"/>
        </w:rPr>
      </w:pPr>
      <w:r>
        <w:rPr>
          <w:rFonts w:hint="eastAsia" w:ascii="微软雅黑" w:hAnsi="微软雅黑" w:eastAsia="微软雅黑" w:cs="微软雅黑"/>
          <w:color w:val="333333"/>
          <w:spacing w:val="8"/>
          <w:sz w:val="22"/>
          <w:szCs w:val="22"/>
          <w:shd w:val="clear" w:color="auto" w:fill="FFFFFF"/>
        </w:rPr>
        <w:drawing>
          <wp:inline distT="0" distB="0" distL="114300" distR="114300">
            <wp:extent cx="4031615" cy="2687955"/>
            <wp:effectExtent l="0" t="0" r="6985" b="0"/>
            <wp:docPr id="2" name="图片 2" descr="微信图片_2020110308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1103082012"/>
                    <pic:cNvPicPr>
                      <a:picLocks noChangeAspect="1"/>
                    </pic:cNvPicPr>
                  </pic:nvPicPr>
                  <pic:blipFill>
                    <a:blip r:embed="rId5"/>
                    <a:stretch>
                      <a:fillRect/>
                    </a:stretch>
                  </pic:blipFill>
                  <pic:spPr>
                    <a:xfrm>
                      <a:off x="0" y="0"/>
                      <a:ext cx="4031010" cy="2687664"/>
                    </a:xfrm>
                    <a:prstGeom prst="rect">
                      <a:avLst/>
                    </a:prstGeom>
                  </pic:spPr>
                </pic:pic>
              </a:graphicData>
            </a:graphic>
          </wp:inline>
        </w:drawing>
      </w:r>
    </w:p>
    <w:p>
      <w:pPr>
        <w:rPr>
          <w:rFonts w:hint="eastAsia" w:ascii="微软雅黑" w:hAnsi="微软雅黑" w:eastAsia="微软雅黑" w:cs="微软雅黑"/>
          <w:color w:val="333333"/>
          <w:spacing w:val="8"/>
          <w:sz w:val="22"/>
          <w:szCs w:val="22"/>
          <w:shd w:val="clear" w:color="auto" w:fill="FFFFFF"/>
        </w:rPr>
      </w:pPr>
      <w:bookmarkStart w:id="0" w:name="_GoBack"/>
      <w:r>
        <w:rPr>
          <w:rFonts w:hint="eastAsia" w:ascii="微软雅黑" w:hAnsi="微软雅黑" w:eastAsia="微软雅黑" w:cs="微软雅黑"/>
          <w:color w:val="333333"/>
          <w:spacing w:val="8"/>
          <w:sz w:val="22"/>
          <w:szCs w:val="22"/>
          <w:shd w:val="clear" w:color="auto" w:fill="FFFFFF"/>
        </w:rPr>
        <w:drawing>
          <wp:inline distT="0" distB="0" distL="114300" distR="114300">
            <wp:extent cx="2514600" cy="3171190"/>
            <wp:effectExtent l="0" t="0" r="0" b="0"/>
            <wp:docPr id="1" name="图片 1" descr="微信图片_2020110308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1103081901"/>
                    <pic:cNvPicPr>
                      <a:picLocks noChangeAspect="1"/>
                    </pic:cNvPicPr>
                  </pic:nvPicPr>
                  <pic:blipFill>
                    <a:blip r:embed="rId6"/>
                    <a:stretch>
                      <a:fillRect/>
                    </a:stretch>
                  </pic:blipFill>
                  <pic:spPr>
                    <a:xfrm>
                      <a:off x="0" y="0"/>
                      <a:ext cx="2515046" cy="3171857"/>
                    </a:xfrm>
                    <a:prstGeom prst="rect">
                      <a:avLst/>
                    </a:prstGeom>
                  </pic:spPr>
                </pic:pic>
              </a:graphicData>
            </a:graphic>
          </wp:inline>
        </w:drawing>
      </w:r>
      <w:bookmarkEnd w:id="0"/>
    </w:p>
    <w:p>
      <w:pPr>
        <w:rPr>
          <w:rFonts w:ascii="微软雅黑" w:hAnsi="微软雅黑" w:eastAsia="微软雅黑" w:cs="微软雅黑"/>
          <w:color w:val="333333"/>
          <w:spacing w:val="8"/>
          <w:sz w:val="22"/>
          <w:szCs w:val="2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84990"/>
    <w:rsid w:val="000A1591"/>
    <w:rsid w:val="0012331E"/>
    <w:rsid w:val="00132720"/>
    <w:rsid w:val="00191628"/>
    <w:rsid w:val="00414CDB"/>
    <w:rsid w:val="004B34FD"/>
    <w:rsid w:val="00B46D0F"/>
    <w:rsid w:val="00B54183"/>
    <w:rsid w:val="00CF4DBA"/>
    <w:rsid w:val="00FF14E1"/>
    <w:rsid w:val="07B465DF"/>
    <w:rsid w:val="40DC00EC"/>
    <w:rsid w:val="52841754"/>
    <w:rsid w:val="6E984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批注框文本 Char"/>
    <w:basedOn w:val="7"/>
    <w:link w:val="2"/>
    <w:uiPriority w:val="0"/>
    <w:rPr>
      <w:rFonts w:asciiTheme="minorHAnsi" w:hAnsiTheme="minorHAnsi" w:eastAsiaTheme="minorEastAsia" w:cstheme="minorBidi"/>
      <w:kern w:val="2"/>
      <w:sz w:val="18"/>
      <w:szCs w:val="18"/>
    </w:rPr>
  </w:style>
  <w:style w:type="character" w:customStyle="1" w:styleId="9">
    <w:name w:val="页眉 Char"/>
    <w:basedOn w:val="7"/>
    <w:link w:val="4"/>
    <w:uiPriority w:val="0"/>
    <w:rPr>
      <w:rFonts w:asciiTheme="minorHAnsi" w:hAnsiTheme="minorHAnsi" w:eastAsiaTheme="minorEastAsia" w:cstheme="minorBidi"/>
      <w:kern w:val="2"/>
      <w:sz w:val="18"/>
      <w:szCs w:val="18"/>
    </w:rPr>
  </w:style>
  <w:style w:type="character" w:customStyle="1" w:styleId="10">
    <w:name w:val="页脚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90</Words>
  <Characters>515</Characters>
  <Lines>4</Lines>
  <Paragraphs>1</Paragraphs>
  <TotalTime>94</TotalTime>
  <ScaleCrop>false</ScaleCrop>
  <LinksUpToDate>false</LinksUpToDate>
  <CharactersWithSpaces>604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2020-11-03T00:16:00Z</dcterms:created>
  <dc:creator>柒乄染</dc:creator>
  <cp:lastModifiedBy>Administrator</cp:lastModifiedBy>
  <dcterms:modified xsi:type="dcterms:W3CDTF">2020-12-10T07:26:33Z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